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2E" w:rsidRPr="00CB5763" w:rsidRDefault="0070332E" w:rsidP="0070332E">
      <w:pPr>
        <w:rPr>
          <w:rFonts w:ascii="Times New Roman" w:hAnsi="Times New Roman" w:cs="Times New Roman"/>
          <w:noProof/>
        </w:rPr>
      </w:pPr>
      <w:bookmarkStart w:id="0" w:name="_GoBack"/>
      <w:bookmarkEnd w:id="0"/>
    </w:p>
    <w:p w:rsidR="0070332E" w:rsidRPr="00CB5763" w:rsidRDefault="0070332E" w:rsidP="0070332E">
      <w:pPr>
        <w:rPr>
          <w:rFonts w:ascii="Times New Roman" w:hAnsi="Times New Roman" w:cs="Times New Roman"/>
        </w:rPr>
      </w:pPr>
      <w:r w:rsidRPr="00CB5763">
        <w:rPr>
          <w:rFonts w:ascii="Times New Roman" w:hAnsi="Times New Roman" w:cs="Times New Roman"/>
          <w:noProof/>
        </w:rPr>
        <w:drawing>
          <wp:inline distT="0" distB="0" distL="0" distR="0" wp14:anchorId="54E374BE" wp14:editId="6F39821E">
            <wp:extent cx="5274310" cy="120396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5157"/>
                    <a:stretch/>
                  </pic:blipFill>
                  <pic:spPr bwMode="auto">
                    <a:xfrm>
                      <a:off x="0" y="0"/>
                      <a:ext cx="5274310" cy="12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E4C" w:rsidRPr="00722E4C" w:rsidRDefault="00722E4C" w:rsidP="00722E4C">
      <w:pPr>
        <w:jc w:val="center"/>
        <w:rPr>
          <w:rFonts w:ascii="Times New Roman" w:hAnsi="Times New Roman" w:cs="Times New Roman"/>
        </w:rPr>
      </w:pPr>
      <w:r w:rsidRPr="00722E4C">
        <w:rPr>
          <w:rFonts w:ascii="Times New Roman" w:hAnsi="Times New Roman" w:cs="Times New Roman"/>
        </w:rPr>
        <w:t>Notice to Mariners,</w:t>
      </w:r>
    </w:p>
    <w:p w:rsidR="00722E4C" w:rsidRDefault="00722E4C" w:rsidP="00722E4C">
      <w:pPr>
        <w:jc w:val="center"/>
        <w:rPr>
          <w:rFonts w:ascii="Times New Roman" w:hAnsi="Times New Roman" w:cs="Times New Roman"/>
        </w:rPr>
      </w:pPr>
      <w:r w:rsidRPr="00722E4C">
        <w:rPr>
          <w:rFonts w:ascii="Times New Roman" w:hAnsi="Times New Roman" w:cs="Times New Roman"/>
        </w:rPr>
        <w:t>Maritime and Port Bureau, MOTC</w:t>
      </w:r>
    </w:p>
    <w:p w:rsidR="00DF6E47" w:rsidRPr="00CB5763" w:rsidRDefault="00DF6E47" w:rsidP="0070332E">
      <w:pPr>
        <w:rPr>
          <w:rFonts w:ascii="Times New Roman" w:hAnsi="Times New Roman" w:cs="Times New Roman"/>
        </w:rPr>
      </w:pPr>
      <w:r w:rsidRPr="00CB576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162550" cy="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4C484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pt" to="406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" strokecolor="#5a5a5a [2109]" strokeweight=".5pt">
                <v:stroke joinstyle="miter"/>
              </v:line>
            </w:pict>
          </mc:Fallback>
        </mc:AlternateContent>
      </w:r>
    </w:p>
    <w:p w:rsidR="0070332E" w:rsidRPr="00CB5763" w:rsidRDefault="0015297F" w:rsidP="00C970DA">
      <w:pPr>
        <w:ind w:rightChars="100" w:right="240"/>
        <w:jc w:val="right"/>
        <w:rPr>
          <w:rFonts w:ascii="Times New Roman" w:hAnsi="Times New Roman" w:cs="Times New Roman"/>
        </w:rPr>
      </w:pPr>
      <w:r w:rsidRPr="004D4274">
        <w:rPr>
          <w:rFonts w:ascii="Times New Roman" w:hAnsi="Times New Roman" w:cs="Times New Roman"/>
          <w:lang w:bidi="en-US"/>
        </w:rPr>
        <w:t>August 3, 2022</w:t>
      </w:r>
    </w:p>
    <w:tbl>
      <w:tblPr>
        <w:tblStyle w:val="a3"/>
        <w:tblW w:w="8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7038"/>
      </w:tblGrid>
      <w:tr w:rsidR="0070332E" w:rsidRPr="004F09E4" w:rsidTr="00D84770">
        <w:tc>
          <w:tcPr>
            <w:tcW w:w="1191" w:type="dxa"/>
            <w:vAlign w:val="center"/>
          </w:tcPr>
          <w:p w:rsidR="0070332E" w:rsidRPr="006A5000" w:rsidRDefault="006A5000" w:rsidP="006A50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59</w:t>
            </w:r>
          </w:p>
        </w:tc>
        <w:tc>
          <w:tcPr>
            <w:tcW w:w="7038" w:type="dxa"/>
          </w:tcPr>
          <w:p w:rsidR="0070332E" w:rsidRPr="00CB5763" w:rsidRDefault="0015297F" w:rsidP="004F44FF">
            <w:pPr>
              <w:jc w:val="both"/>
              <w:rPr>
                <w:rFonts w:ascii="Times New Roman" w:hAnsi="Times New Roman" w:cs="Times New Roman"/>
              </w:rPr>
            </w:pPr>
            <w:r w:rsidRPr="004D4274">
              <w:rPr>
                <w:rFonts w:ascii="Times New Roman" w:hAnsi="Times New Roman" w:cs="Times New Roman"/>
                <w:lang w:bidi="en-US"/>
              </w:rPr>
              <w:t>Response Measures to the Milit</w:t>
            </w:r>
            <w:r>
              <w:rPr>
                <w:rFonts w:ascii="Times New Roman" w:hAnsi="Times New Roman" w:cs="Times New Roman"/>
                <w:lang w:bidi="en-US"/>
              </w:rPr>
              <w:t>ary Exercises Announced by People</w:t>
            </w:r>
            <w:r w:rsidR="002739C4">
              <w:rPr>
                <w:rFonts w:ascii="Times New Roman" w:hAnsi="Times New Roman" w:cs="Times New Roman"/>
                <w:lang w:bidi="en-US"/>
              </w:rPr>
              <w:t>’s</w:t>
            </w:r>
            <w:r>
              <w:rPr>
                <w:rFonts w:ascii="Times New Roman" w:hAnsi="Times New Roman" w:cs="Times New Roman"/>
                <w:lang w:bidi="en-US"/>
              </w:rPr>
              <w:t xml:space="preserve"> Republic of China</w:t>
            </w:r>
            <w:r w:rsidRPr="004D4274">
              <w:rPr>
                <w:rFonts w:ascii="Times New Roman" w:hAnsi="Times New Roman" w:cs="Times New Roman"/>
                <w:lang w:bidi="en-US"/>
              </w:rPr>
              <w:t xml:space="preserve"> in th</w:t>
            </w:r>
            <w:r>
              <w:rPr>
                <w:rFonts w:ascii="Times New Roman" w:hAnsi="Times New Roman" w:cs="Times New Roman"/>
                <w:lang w:bidi="en-US"/>
              </w:rPr>
              <w:t>e Waters Around Taiwan (Eastern</w:t>
            </w:r>
            <w:r w:rsidRPr="004D4274">
              <w:rPr>
                <w:rFonts w:ascii="Times New Roman" w:hAnsi="Times New Roman" w:cs="Times New Roman"/>
                <w:lang w:bidi="en-US"/>
              </w:rPr>
              <w:t xml:space="preserve"> Taiwan)</w:t>
            </w:r>
          </w:p>
        </w:tc>
      </w:tr>
      <w:tr w:rsidR="00F3501B" w:rsidRPr="00CB5763" w:rsidTr="00D84770">
        <w:tc>
          <w:tcPr>
            <w:tcW w:w="1191" w:type="dxa"/>
          </w:tcPr>
          <w:p w:rsidR="00F3501B" w:rsidRPr="00CB5763" w:rsidRDefault="006F5AC2" w:rsidP="00F350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</w:t>
            </w:r>
            <w:r w:rsidR="00F3501B" w:rsidRPr="00CB5763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7038" w:type="dxa"/>
          </w:tcPr>
          <w:p w:rsidR="00F3501B" w:rsidRPr="00CB5763" w:rsidRDefault="0015297F" w:rsidP="00F3501B">
            <w:pPr>
              <w:jc w:val="both"/>
              <w:rPr>
                <w:rFonts w:ascii="Times New Roman" w:hAnsi="Times New Roman" w:cs="Times New Roman"/>
              </w:rPr>
            </w:pPr>
            <w:r w:rsidRPr="004D4274">
              <w:rPr>
                <w:rFonts w:ascii="Times New Roman" w:hAnsi="Times New Roman" w:cs="Times New Roman"/>
                <w:lang w:bidi="en-US"/>
              </w:rPr>
              <w:t>In accordance with the information released by the Xinhua News Agency and other media on August 2, 2022.</w:t>
            </w:r>
          </w:p>
        </w:tc>
      </w:tr>
      <w:tr w:rsidR="00F3501B" w:rsidRPr="00FB4E27" w:rsidTr="00D84770">
        <w:tc>
          <w:tcPr>
            <w:tcW w:w="1191" w:type="dxa"/>
          </w:tcPr>
          <w:p w:rsidR="00F3501B" w:rsidRPr="00CB5763" w:rsidRDefault="006F5AC2" w:rsidP="00F350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De</w:t>
            </w:r>
            <w:r>
              <w:rPr>
                <w:rFonts w:ascii="Times New Roman" w:hAnsi="Times New Roman" w:cs="Times New Roman"/>
              </w:rPr>
              <w:t>tail</w:t>
            </w:r>
            <w:r w:rsidR="00D84770">
              <w:rPr>
                <w:rFonts w:ascii="Times New Roman" w:hAnsi="Times New Roman" w:cs="Times New Roman"/>
              </w:rPr>
              <w:t>s</w:t>
            </w:r>
            <w:r w:rsidR="00F3501B" w:rsidRPr="00CB5763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7038" w:type="dxa"/>
          </w:tcPr>
          <w:p w:rsidR="00F3501B" w:rsidRPr="00CB5763" w:rsidRDefault="0015297F" w:rsidP="0015297F">
            <w:pPr>
              <w:jc w:val="both"/>
              <w:rPr>
                <w:rFonts w:ascii="Times New Roman" w:hAnsi="Times New Roman" w:cs="Times New Roman"/>
              </w:rPr>
            </w:pPr>
            <w:r w:rsidRPr="004D4274">
              <w:rPr>
                <w:rFonts w:ascii="Times New Roman" w:hAnsi="Times New Roman" w:cs="Times New Roman"/>
                <w:lang w:bidi="en-US"/>
              </w:rPr>
              <w:t>Regarding the important milit</w:t>
            </w:r>
            <w:r>
              <w:rPr>
                <w:rFonts w:ascii="Times New Roman" w:hAnsi="Times New Roman" w:cs="Times New Roman"/>
                <w:lang w:bidi="en-US"/>
              </w:rPr>
              <w:t>ary exercises conducted by PRC</w:t>
            </w:r>
            <w:r w:rsidRPr="004D4274">
              <w:rPr>
                <w:rFonts w:ascii="Times New Roman" w:hAnsi="Times New Roman" w:cs="Times New Roman"/>
                <w:lang w:bidi="en-US"/>
              </w:rPr>
              <w:t xml:space="preserve"> from 1200 on August 4 to 1200 on August 7, 2022, vessels are urged to avoid the areas where the exercises are being held. Vessels should ente</w:t>
            </w:r>
            <w:r>
              <w:rPr>
                <w:rFonts w:ascii="Times New Roman" w:hAnsi="Times New Roman" w:cs="Times New Roman"/>
                <w:lang w:bidi="en-US"/>
              </w:rPr>
              <w:t>r and exit the Port of Hualien and the Port of Hoping</w:t>
            </w:r>
            <w:r w:rsidRPr="004D4274">
              <w:rPr>
                <w:rFonts w:ascii="Times New Roman" w:hAnsi="Times New Roman" w:cs="Times New Roman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lang w:bidi="en-US"/>
              </w:rPr>
              <w:t xml:space="preserve">by </w:t>
            </w:r>
            <w:r w:rsidR="009A7C89">
              <w:rPr>
                <w:rFonts w:ascii="Times New Roman" w:hAnsi="Times New Roman" w:cs="Times New Roman"/>
                <w:lang w:bidi="en-US"/>
              </w:rPr>
              <w:t>using alternate</w:t>
            </w:r>
            <w:r w:rsidRPr="004D4274">
              <w:rPr>
                <w:rFonts w:ascii="Times New Roman" w:hAnsi="Times New Roman" w:cs="Times New Roman"/>
                <w:lang w:bidi="en-US"/>
              </w:rPr>
              <w:t xml:space="preserve"> routes, and should pay attentio</w:t>
            </w:r>
            <w:r>
              <w:rPr>
                <w:rFonts w:ascii="Times New Roman" w:hAnsi="Times New Roman" w:cs="Times New Roman"/>
                <w:lang w:bidi="en-US"/>
              </w:rPr>
              <w:t>n to navigation safety</w:t>
            </w:r>
            <w:r w:rsidRPr="004D4274">
              <w:rPr>
                <w:rFonts w:ascii="Times New Roman" w:hAnsi="Times New Roman" w:cs="Times New Roman"/>
                <w:lang w:bidi="en-US"/>
              </w:rPr>
              <w:t>.</w:t>
            </w:r>
          </w:p>
        </w:tc>
      </w:tr>
    </w:tbl>
    <w:p w:rsidR="0070332E" w:rsidRPr="0015297F" w:rsidRDefault="0070332E" w:rsidP="0070332E">
      <w:pPr>
        <w:rPr>
          <w:rFonts w:ascii="Times New Roman" w:hAnsi="Times New Roman" w:cs="Times New Roman"/>
        </w:rPr>
      </w:pPr>
    </w:p>
    <w:p w:rsidR="00095EB7" w:rsidRPr="0045278A" w:rsidRDefault="009B65AF" w:rsidP="00E1489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</w:rPr>
        <w:t>Eastern waters</w:t>
      </w:r>
      <w:r w:rsidR="004F44FF" w:rsidRPr="00CB5763">
        <w:rPr>
          <w:rFonts w:ascii="Times New Roman" w:hAnsi="Times New Roman" w:cs="Times New Roman"/>
          <w:kern w:val="0"/>
          <w:szCs w:val="24"/>
        </w:rPr>
        <w:t xml:space="preserve"> </w:t>
      </w:r>
      <w:r w:rsidR="004F44FF">
        <w:rPr>
          <w:rFonts w:ascii="Times New Roman" w:hAnsi="Times New Roman" w:cs="Times New Roman"/>
          <w:kern w:val="0"/>
          <w:szCs w:val="24"/>
        </w:rPr>
        <w:t>l</w:t>
      </w:r>
      <w:r w:rsidR="00E1489E" w:rsidRPr="00CB5763">
        <w:rPr>
          <w:rFonts w:ascii="Times New Roman" w:hAnsi="Times New Roman" w:cs="Times New Roman"/>
          <w:kern w:val="0"/>
          <w:szCs w:val="24"/>
        </w:rPr>
        <w:t>ocation</w:t>
      </w:r>
      <w:r w:rsidR="0015297F">
        <w:rPr>
          <w:rFonts w:ascii="Times New Roman" w:hAnsi="Times New Roman" w:cs="Times New Roman"/>
          <w:kern w:val="0"/>
          <w:szCs w:val="24"/>
        </w:rPr>
        <w:t xml:space="preserve"> </w:t>
      </w:r>
      <w:r w:rsidR="0015297F">
        <w:rPr>
          <w:rFonts w:ascii="Times New Roman" w:hAnsi="Times New Roman" w:cs="Times New Roman" w:hint="eastAsia"/>
          <w:kern w:val="0"/>
          <w:szCs w:val="24"/>
        </w:rPr>
        <w:t>c</w:t>
      </w:r>
      <w:r w:rsidR="0015297F">
        <w:rPr>
          <w:rFonts w:ascii="Times New Roman" w:hAnsi="Times New Roman" w:cs="Times New Roman"/>
          <w:kern w:val="0"/>
          <w:szCs w:val="24"/>
        </w:rPr>
        <w:t>oordinate</w:t>
      </w:r>
      <w:r w:rsidR="0015297F">
        <w:rPr>
          <w:rFonts w:ascii="Times New Roman" w:hAnsi="Times New Roman" w:cs="Times New Roman" w:hint="eastAsia"/>
          <w:kern w:val="0"/>
          <w:szCs w:val="24"/>
        </w:rPr>
        <w:t>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701"/>
        <w:gridCol w:w="1701"/>
        <w:gridCol w:w="2835"/>
      </w:tblGrid>
      <w:tr w:rsidR="0015297F" w:rsidRPr="00CB5763" w:rsidTr="00C970DA">
        <w:tc>
          <w:tcPr>
            <w:tcW w:w="340" w:type="dxa"/>
          </w:tcPr>
          <w:p w:rsidR="0015297F" w:rsidRPr="00CB5763" w:rsidRDefault="0015297F" w:rsidP="0015297F">
            <w:pPr>
              <w:jc w:val="center"/>
              <w:rPr>
                <w:rFonts w:ascii="Times New Roman" w:hAnsi="Times New Roman" w:cs="Times New Roman"/>
              </w:rPr>
            </w:pPr>
            <w:r w:rsidRPr="00CB576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</w:tcPr>
          <w:p w:rsidR="0015297F" w:rsidRPr="00CB5763" w:rsidRDefault="0015297F" w:rsidP="0015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22°56′00″ N</w:t>
            </w:r>
          </w:p>
        </w:tc>
        <w:tc>
          <w:tcPr>
            <w:tcW w:w="1701" w:type="dxa"/>
          </w:tcPr>
          <w:p w:rsidR="0015297F" w:rsidRPr="00CB5763" w:rsidRDefault="0015297F" w:rsidP="0015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122°40′00″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E</w:t>
            </w:r>
          </w:p>
        </w:tc>
        <w:tc>
          <w:tcPr>
            <w:tcW w:w="2835" w:type="dxa"/>
          </w:tcPr>
          <w:p w:rsidR="0015297F" w:rsidRDefault="0015297F" w:rsidP="0015297F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5297F" w:rsidRPr="00CB5763" w:rsidTr="00C970DA">
        <w:tc>
          <w:tcPr>
            <w:tcW w:w="340" w:type="dxa"/>
          </w:tcPr>
          <w:p w:rsidR="0015297F" w:rsidRPr="00CB5763" w:rsidRDefault="0015297F" w:rsidP="0015297F">
            <w:pPr>
              <w:jc w:val="center"/>
              <w:rPr>
                <w:rFonts w:ascii="Times New Roman" w:hAnsi="Times New Roman" w:cs="Times New Roman"/>
              </w:rPr>
            </w:pPr>
            <w:r w:rsidRPr="00CB576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701" w:type="dxa"/>
          </w:tcPr>
          <w:p w:rsidR="0015297F" w:rsidRPr="00CB5763" w:rsidRDefault="0015297F" w:rsidP="0015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23°38′00″ N</w:t>
            </w:r>
          </w:p>
        </w:tc>
        <w:tc>
          <w:tcPr>
            <w:tcW w:w="1701" w:type="dxa"/>
          </w:tcPr>
          <w:p w:rsidR="0015297F" w:rsidRPr="00CB5763" w:rsidRDefault="0015297F" w:rsidP="0015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122°51′00″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E</w:t>
            </w:r>
          </w:p>
        </w:tc>
        <w:tc>
          <w:tcPr>
            <w:tcW w:w="2835" w:type="dxa"/>
          </w:tcPr>
          <w:p w:rsidR="0015297F" w:rsidRDefault="0015297F" w:rsidP="0015297F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5297F" w:rsidRPr="00CB5763" w:rsidTr="00C970DA">
        <w:tc>
          <w:tcPr>
            <w:tcW w:w="340" w:type="dxa"/>
          </w:tcPr>
          <w:p w:rsidR="0015297F" w:rsidRPr="00CB5763" w:rsidRDefault="0015297F" w:rsidP="0015297F">
            <w:pPr>
              <w:jc w:val="center"/>
              <w:rPr>
                <w:rFonts w:ascii="Times New Roman" w:hAnsi="Times New Roman" w:cs="Times New Roman"/>
              </w:rPr>
            </w:pPr>
            <w:r w:rsidRPr="00CB576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1" w:type="dxa"/>
          </w:tcPr>
          <w:p w:rsidR="0015297F" w:rsidRPr="00CB5763" w:rsidRDefault="0015297F" w:rsidP="0015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23°38′00″ N</w:t>
            </w:r>
          </w:p>
        </w:tc>
        <w:tc>
          <w:tcPr>
            <w:tcW w:w="1701" w:type="dxa"/>
          </w:tcPr>
          <w:p w:rsidR="0015297F" w:rsidRPr="00CB5763" w:rsidRDefault="0015297F" w:rsidP="0015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123°23′00″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E</w:t>
            </w:r>
          </w:p>
        </w:tc>
        <w:tc>
          <w:tcPr>
            <w:tcW w:w="2835" w:type="dxa"/>
          </w:tcPr>
          <w:p w:rsidR="0015297F" w:rsidRDefault="0015297F" w:rsidP="0015297F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5297F" w:rsidRPr="00CB5763" w:rsidTr="00C970DA">
        <w:tc>
          <w:tcPr>
            <w:tcW w:w="340" w:type="dxa"/>
          </w:tcPr>
          <w:p w:rsidR="0015297F" w:rsidRPr="00CB5763" w:rsidRDefault="0015297F" w:rsidP="0015297F">
            <w:pPr>
              <w:jc w:val="center"/>
              <w:rPr>
                <w:rFonts w:ascii="Times New Roman" w:hAnsi="Times New Roman" w:cs="Times New Roman"/>
              </w:rPr>
            </w:pPr>
            <w:r w:rsidRPr="00CB576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701" w:type="dxa"/>
          </w:tcPr>
          <w:p w:rsidR="0015297F" w:rsidRPr="00CB5763" w:rsidRDefault="0015297F" w:rsidP="0015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22°56′00″ N</w:t>
            </w:r>
          </w:p>
        </w:tc>
        <w:tc>
          <w:tcPr>
            <w:tcW w:w="1701" w:type="dxa"/>
          </w:tcPr>
          <w:p w:rsidR="0015297F" w:rsidRPr="00CB5763" w:rsidRDefault="0015297F" w:rsidP="0015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123°09′00″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E</w:t>
            </w:r>
          </w:p>
        </w:tc>
        <w:tc>
          <w:tcPr>
            <w:tcW w:w="2835" w:type="dxa"/>
            <w:vAlign w:val="center"/>
          </w:tcPr>
          <w:p w:rsidR="0015297F" w:rsidRDefault="0015297F" w:rsidP="0015297F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our Point </w:t>
            </w:r>
            <w:r w:rsidRPr="006E75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connection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</w:tr>
    </w:tbl>
    <w:p w:rsidR="0015297F" w:rsidRDefault="0015297F" w:rsidP="005F684D">
      <w:pPr>
        <w:widowControl/>
        <w:rPr>
          <w:rFonts w:ascii="Times New Roman" w:hAnsi="Times New Roman" w:cs="Times New Roman"/>
        </w:rPr>
      </w:pPr>
    </w:p>
    <w:p w:rsidR="00095EB7" w:rsidRPr="00FB4E27" w:rsidRDefault="005F684D" w:rsidP="005F684D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Lo</w:t>
      </w:r>
      <w:r>
        <w:rPr>
          <w:rFonts w:ascii="Times New Roman" w:hAnsi="Times New Roman" w:cs="Times New Roman"/>
        </w:rPr>
        <w:t>cation</w:t>
      </w:r>
      <w:r w:rsidR="0015297F">
        <w:rPr>
          <w:rFonts w:ascii="Times New Roman" w:hAnsi="Times New Roman" w:cs="Times New Roman"/>
        </w:rPr>
        <w:t xml:space="preserve"> </w:t>
      </w:r>
      <w:r w:rsidR="0015297F">
        <w:rPr>
          <w:rFonts w:ascii="Times New Roman" w:hAnsi="Times New Roman" w:cs="Times New Roman" w:hint="eastAsia"/>
          <w:kern w:val="0"/>
          <w:szCs w:val="24"/>
        </w:rPr>
        <w:t>c</w:t>
      </w:r>
      <w:r w:rsidR="0015297F">
        <w:rPr>
          <w:rFonts w:ascii="Times New Roman" w:hAnsi="Times New Roman" w:cs="Times New Roman"/>
          <w:kern w:val="0"/>
          <w:szCs w:val="24"/>
        </w:rPr>
        <w:t>oordinate</w:t>
      </w:r>
      <w:r w:rsidR="0015297F" w:rsidRPr="00CB5763">
        <w:rPr>
          <w:rFonts w:ascii="Times New Roman" w:hAnsi="Times New Roman" w:cs="Times New Roman"/>
          <w:kern w:val="0"/>
          <w:szCs w:val="24"/>
        </w:rPr>
        <w:t>：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2268"/>
      </w:tblGrid>
      <w:tr w:rsidR="006E754C" w:rsidRPr="00CB5763" w:rsidTr="006E754C">
        <w:tc>
          <w:tcPr>
            <w:tcW w:w="1701" w:type="dxa"/>
          </w:tcPr>
          <w:p w:rsidR="006E754C" w:rsidRPr="00CB5763" w:rsidRDefault="006E754C" w:rsidP="006A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22°56'00.0" N</w:t>
            </w:r>
          </w:p>
        </w:tc>
        <w:tc>
          <w:tcPr>
            <w:tcW w:w="1701" w:type="dxa"/>
          </w:tcPr>
          <w:p w:rsidR="006E754C" w:rsidRPr="00CB5763" w:rsidRDefault="006E754C" w:rsidP="006A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122°40'00.0"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E</w:t>
            </w:r>
          </w:p>
        </w:tc>
        <w:tc>
          <w:tcPr>
            <w:tcW w:w="2268" w:type="dxa"/>
          </w:tcPr>
          <w:p w:rsidR="006E754C" w:rsidRDefault="006E754C" w:rsidP="006A500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754C" w:rsidRPr="00CB5763" w:rsidTr="006E754C">
        <w:tc>
          <w:tcPr>
            <w:tcW w:w="1701" w:type="dxa"/>
          </w:tcPr>
          <w:p w:rsidR="006E754C" w:rsidRPr="00CB5763" w:rsidRDefault="006E754C" w:rsidP="006A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23°38'00.0"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N</w:t>
            </w:r>
          </w:p>
        </w:tc>
        <w:tc>
          <w:tcPr>
            <w:tcW w:w="1701" w:type="dxa"/>
          </w:tcPr>
          <w:p w:rsidR="006E754C" w:rsidRPr="00CB5763" w:rsidRDefault="006E754C" w:rsidP="006A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122°51'00.0"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E</w:t>
            </w:r>
          </w:p>
        </w:tc>
        <w:tc>
          <w:tcPr>
            <w:tcW w:w="2268" w:type="dxa"/>
          </w:tcPr>
          <w:p w:rsidR="006E754C" w:rsidRDefault="006E754C" w:rsidP="006A500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754C" w:rsidRPr="00CB5763" w:rsidTr="006E754C">
        <w:tc>
          <w:tcPr>
            <w:tcW w:w="1701" w:type="dxa"/>
          </w:tcPr>
          <w:p w:rsidR="006E754C" w:rsidRPr="00CB5763" w:rsidRDefault="006E754C" w:rsidP="006A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23°38'00.0"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N</w:t>
            </w:r>
          </w:p>
        </w:tc>
        <w:tc>
          <w:tcPr>
            <w:tcW w:w="1701" w:type="dxa"/>
          </w:tcPr>
          <w:p w:rsidR="006E754C" w:rsidRPr="00CB5763" w:rsidRDefault="006E754C" w:rsidP="006A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123°23'00.0"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E</w:t>
            </w:r>
          </w:p>
        </w:tc>
        <w:tc>
          <w:tcPr>
            <w:tcW w:w="2268" w:type="dxa"/>
          </w:tcPr>
          <w:p w:rsidR="006E754C" w:rsidRDefault="006E754C" w:rsidP="006A500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754C" w:rsidRPr="00CB5763" w:rsidTr="006E754C">
        <w:tc>
          <w:tcPr>
            <w:tcW w:w="1701" w:type="dxa"/>
          </w:tcPr>
          <w:p w:rsidR="006E754C" w:rsidRPr="00CB5763" w:rsidRDefault="006E754C" w:rsidP="006A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22°56'00.0"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N</w:t>
            </w:r>
          </w:p>
        </w:tc>
        <w:tc>
          <w:tcPr>
            <w:tcW w:w="1701" w:type="dxa"/>
          </w:tcPr>
          <w:p w:rsidR="006E754C" w:rsidRPr="00CB5763" w:rsidRDefault="006E754C" w:rsidP="006A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123°09'00.0"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E</w:t>
            </w:r>
          </w:p>
        </w:tc>
        <w:tc>
          <w:tcPr>
            <w:tcW w:w="2268" w:type="dxa"/>
          </w:tcPr>
          <w:p w:rsidR="006E754C" w:rsidRPr="006E754C" w:rsidRDefault="006E754C" w:rsidP="006E754C">
            <w:pPr>
              <w:rPr>
                <w:rFonts w:ascii="Times New Roman" w:hAnsi="Times New Roman" w:cs="Times New Roman"/>
              </w:rPr>
            </w:pPr>
            <w:r w:rsidRPr="0045278A">
              <w:rPr>
                <w:rFonts w:ascii="Times New Roman" w:hAnsi="Times New Roman" w:cs="Times New Roman"/>
                <w:kern w:val="0"/>
                <w:szCs w:val="24"/>
              </w:rPr>
              <w:t>(WGS 84 Datum)</w:t>
            </w:r>
          </w:p>
        </w:tc>
      </w:tr>
    </w:tbl>
    <w:p w:rsidR="00095EB7" w:rsidRPr="00095EB7" w:rsidRDefault="00095EB7" w:rsidP="00095EB7">
      <w:pPr>
        <w:rPr>
          <w:rFonts w:ascii="Times New Roman" w:hAnsi="Times New Roman" w:cs="Times New Roman"/>
        </w:rPr>
      </w:pPr>
    </w:p>
    <w:p w:rsidR="00095EB7" w:rsidRPr="00095EB7" w:rsidRDefault="00095EB7" w:rsidP="00095EB7">
      <w:pPr>
        <w:rPr>
          <w:rFonts w:ascii="Times New Roman" w:hAnsi="Times New Roman" w:cs="Times New Roman"/>
        </w:rPr>
      </w:pPr>
    </w:p>
    <w:p w:rsidR="00095EB7" w:rsidRPr="00095EB7" w:rsidRDefault="00095EB7" w:rsidP="00095EB7">
      <w:pPr>
        <w:rPr>
          <w:rFonts w:ascii="Times New Roman" w:hAnsi="Times New Roman" w:cs="Times New Roman"/>
        </w:rPr>
      </w:pPr>
    </w:p>
    <w:p w:rsidR="00095EB7" w:rsidRDefault="00095EB7" w:rsidP="0070332E">
      <w:pPr>
        <w:rPr>
          <w:rFonts w:ascii="Times New Roman" w:hAnsi="Times New Roman" w:cs="Times New Roman"/>
        </w:rPr>
      </w:pPr>
    </w:p>
    <w:p w:rsidR="00095EB7" w:rsidRDefault="00095EB7" w:rsidP="0070332E">
      <w:pPr>
        <w:rPr>
          <w:rFonts w:ascii="Times New Roman" w:hAnsi="Times New Roman" w:cs="Times New Roman"/>
        </w:rPr>
      </w:pPr>
    </w:p>
    <w:p w:rsidR="00095EB7" w:rsidRDefault="00095EB7" w:rsidP="00095EB7">
      <w:pPr>
        <w:tabs>
          <w:tab w:val="center" w:pos="65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95EB7" w:rsidRPr="004F44FF" w:rsidRDefault="00095EB7" w:rsidP="00F51EF8">
      <w:pPr>
        <w:tabs>
          <w:tab w:val="center" w:pos="653"/>
        </w:tabs>
        <w:rPr>
          <w:rFonts w:ascii="Times New Roman" w:hAnsi="Times New Roman" w:cs="Times New Roman"/>
        </w:rPr>
      </w:pPr>
    </w:p>
    <w:p w:rsidR="0015297F" w:rsidRPr="004D4274" w:rsidRDefault="0015297F" w:rsidP="0015297F">
      <w:pPr>
        <w:jc w:val="right"/>
        <w:rPr>
          <w:rFonts w:ascii="Times New Roman" w:hAnsi="Times New Roman" w:cs="Times New Roman"/>
        </w:rPr>
      </w:pPr>
      <w:r w:rsidRPr="004D4274">
        <w:rPr>
          <w:rFonts w:ascii="Times New Roman" w:hAnsi="Times New Roman" w:cs="Times New Roman"/>
          <w:lang w:bidi="en-US"/>
        </w:rPr>
        <w:t>Maritime and Port Bureau, MOTC</w:t>
      </w:r>
    </w:p>
    <w:p w:rsidR="0015297F" w:rsidRPr="004D4274" w:rsidRDefault="0015297F" w:rsidP="0015297F">
      <w:pPr>
        <w:jc w:val="right"/>
        <w:rPr>
          <w:rFonts w:ascii="Times New Roman" w:hAnsi="Times New Roman" w:cs="Times New Roman"/>
        </w:rPr>
      </w:pPr>
      <w:r w:rsidRPr="004D4274">
        <w:rPr>
          <w:rFonts w:ascii="Times New Roman" w:hAnsi="Times New Roman" w:cs="Times New Roman"/>
          <w:lang w:bidi="en-US"/>
        </w:rPr>
        <w:t>Director-General Yeh Hsieh-Lung</w:t>
      </w:r>
    </w:p>
    <w:p w:rsidR="0070332E" w:rsidRPr="00CB5763" w:rsidRDefault="0070332E" w:rsidP="0015297F">
      <w:pPr>
        <w:jc w:val="right"/>
        <w:rPr>
          <w:rFonts w:ascii="Times New Roman" w:hAnsi="Times New Roman" w:cs="Times New Roman"/>
        </w:rPr>
      </w:pPr>
    </w:p>
    <w:sectPr w:rsidR="0070332E" w:rsidRPr="00CB57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20F" w:rsidRDefault="00BC720F" w:rsidP="005F684D">
      <w:r>
        <w:separator/>
      </w:r>
    </w:p>
  </w:endnote>
  <w:endnote w:type="continuationSeparator" w:id="0">
    <w:p w:rsidR="00BC720F" w:rsidRDefault="00BC720F" w:rsidP="005F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20F" w:rsidRDefault="00BC720F" w:rsidP="005F684D">
      <w:r>
        <w:separator/>
      </w:r>
    </w:p>
  </w:footnote>
  <w:footnote w:type="continuationSeparator" w:id="0">
    <w:p w:rsidR="00BC720F" w:rsidRDefault="00BC720F" w:rsidP="005F6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2E"/>
    <w:rsid w:val="0004053C"/>
    <w:rsid w:val="00095EB7"/>
    <w:rsid w:val="0015297F"/>
    <w:rsid w:val="00247C68"/>
    <w:rsid w:val="0025679D"/>
    <w:rsid w:val="002739C4"/>
    <w:rsid w:val="002E6C67"/>
    <w:rsid w:val="002F5F07"/>
    <w:rsid w:val="00311010"/>
    <w:rsid w:val="00311BC1"/>
    <w:rsid w:val="003D7C81"/>
    <w:rsid w:val="00411E81"/>
    <w:rsid w:val="00435642"/>
    <w:rsid w:val="0045278A"/>
    <w:rsid w:val="004C2350"/>
    <w:rsid w:val="004F09E4"/>
    <w:rsid w:val="004F44FF"/>
    <w:rsid w:val="004F5963"/>
    <w:rsid w:val="00531FFC"/>
    <w:rsid w:val="005D2AC3"/>
    <w:rsid w:val="005F684D"/>
    <w:rsid w:val="00601E56"/>
    <w:rsid w:val="00601EE4"/>
    <w:rsid w:val="006A5000"/>
    <w:rsid w:val="006E754C"/>
    <w:rsid w:val="006F5AC2"/>
    <w:rsid w:val="0070332E"/>
    <w:rsid w:val="00713703"/>
    <w:rsid w:val="00722E4C"/>
    <w:rsid w:val="007671DB"/>
    <w:rsid w:val="007A4E39"/>
    <w:rsid w:val="00824467"/>
    <w:rsid w:val="008472D3"/>
    <w:rsid w:val="008D5400"/>
    <w:rsid w:val="009724FE"/>
    <w:rsid w:val="009874B8"/>
    <w:rsid w:val="009A67C9"/>
    <w:rsid w:val="009A7C89"/>
    <w:rsid w:val="009B65AF"/>
    <w:rsid w:val="009F0FD3"/>
    <w:rsid w:val="00A037A4"/>
    <w:rsid w:val="00A47BAD"/>
    <w:rsid w:val="00BC720F"/>
    <w:rsid w:val="00C94932"/>
    <w:rsid w:val="00C970DA"/>
    <w:rsid w:val="00CB5763"/>
    <w:rsid w:val="00D84770"/>
    <w:rsid w:val="00DF4ED4"/>
    <w:rsid w:val="00DF6E47"/>
    <w:rsid w:val="00E1489E"/>
    <w:rsid w:val="00F24B00"/>
    <w:rsid w:val="00F3501B"/>
    <w:rsid w:val="00F51EF8"/>
    <w:rsid w:val="00FB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8766EB-40A1-453D-8997-ADBF2F04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3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95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95E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6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F684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F6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F68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黃一民</dc:creator>
  <cp:keywords/>
  <dc:description/>
  <cp:lastModifiedBy>黃玲玉</cp:lastModifiedBy>
  <cp:revision>2</cp:revision>
  <cp:lastPrinted>2022-08-03T10:00:00Z</cp:lastPrinted>
  <dcterms:created xsi:type="dcterms:W3CDTF">2022-08-03T10:12:00Z</dcterms:created>
  <dcterms:modified xsi:type="dcterms:W3CDTF">2022-08-03T10:12:00Z</dcterms:modified>
</cp:coreProperties>
</file>