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DC" w:rsidRPr="006B45DC" w:rsidRDefault="006B45DC" w:rsidP="006B45DC">
      <w:pPr>
        <w:rPr>
          <w:rFonts w:asciiTheme="minorBidi" w:eastAsia="Times New Roman" w:hAnsiTheme="minorBidi" w:cstheme="minorBidi"/>
          <w:sz w:val="20"/>
          <w:szCs w:val="20"/>
          <w:lang w:val="en-US"/>
        </w:rPr>
      </w:pPr>
      <w:r w:rsidRPr="006B45DC"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  <w:t>From:</w:t>
      </w:r>
      <w:r w:rsidRPr="006B45DC">
        <w:rPr>
          <w:rFonts w:asciiTheme="minorBidi" w:eastAsia="Times New Roman" w:hAnsiTheme="minorBidi" w:cstheme="minorBidi"/>
          <w:sz w:val="20"/>
          <w:szCs w:val="20"/>
          <w:lang w:val="en-US"/>
        </w:rPr>
        <w:t xml:space="preserve"> ferniepi &lt;ferniepi@cfernie.com&gt; </w:t>
      </w:r>
      <w:r w:rsidRPr="006B45DC">
        <w:rPr>
          <w:rFonts w:asciiTheme="minorBidi" w:eastAsia="Times New Roman" w:hAnsiTheme="minorBidi" w:cstheme="minorBidi"/>
          <w:sz w:val="20"/>
          <w:szCs w:val="20"/>
          <w:lang w:val="en-US"/>
        </w:rPr>
        <w:br/>
      </w:r>
      <w:r w:rsidRPr="006B45DC"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  <w:t>Sent:</w:t>
      </w:r>
      <w:r w:rsidRPr="006B45DC">
        <w:rPr>
          <w:rFonts w:asciiTheme="minorBidi" w:eastAsia="Times New Roman" w:hAnsiTheme="minorBidi" w:cstheme="minorBidi"/>
          <w:sz w:val="20"/>
          <w:szCs w:val="20"/>
          <w:lang w:val="en-US"/>
        </w:rPr>
        <w:t xml:space="preserve"> 08 February 2023 12:07</w:t>
      </w:r>
      <w:r w:rsidRPr="006B45DC">
        <w:rPr>
          <w:rFonts w:asciiTheme="minorBidi" w:eastAsia="Times New Roman" w:hAnsiTheme="minorBidi" w:cstheme="minorBidi"/>
          <w:sz w:val="20"/>
          <w:szCs w:val="20"/>
          <w:lang w:val="en-US"/>
        </w:rPr>
        <w:br/>
      </w:r>
      <w:r w:rsidRPr="006B45DC"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  <w:t>Subject:</w:t>
      </w:r>
      <w:r w:rsidRPr="006B45DC">
        <w:rPr>
          <w:rFonts w:asciiTheme="minorBidi" w:eastAsia="Times New Roman" w:hAnsiTheme="minorBidi" w:cstheme="minorBidi"/>
          <w:sz w:val="20"/>
          <w:szCs w:val="20"/>
          <w:lang w:val="en-US"/>
        </w:rPr>
        <w:t xml:space="preserve"> Fwd: REF: NEW PANAMA CANAL TARIFF ITEM 01.01.2023 - DISRUPTION CHARGES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outlineLvl w:val="0"/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From: C.Fernie &amp; Co S.A.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February 7thy 2023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bookmarkStart w:id="0" w:name="_GoBack"/>
      <w:bookmarkEnd w:id="0"/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REF: NEW PANAMA CANAL AUTHORITY TARIFF ITEM: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         DISRUPTION CHARGES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We would advise that as of the first January 2023 a new charge was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added to the Panama Canal Authority (PCA) tariff item.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The charge is referred as a "disruption charge" and the amount depends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on the size of the vessel involved and if it is considered "low impact" or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"high impact".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In general, the charge is applied if the vessel causes a disruption or delays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in the movement of scheduled transit of vessels.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Attached is circular ADV-38-22 and section of the tariff of the PCA which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details the amounts of the charges. 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Basically a "low impact" disruption charges can be applied if a vessel is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boarded by the canal pilots and due to problems with the vessel for some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reason she is not able to commence transit or is delayed to commence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transit. A "high impact" charge applies if for example, a vessel sufferers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engine problems once she is proceeding down the channel to the Canal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locks.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These charges cannot be negotiated and cannot be appealed, though it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may be possible to argue same if it is clearly considered that same was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misapplied.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If in an incident as described the PCA decide to apply the disruption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charge, the invoice is sent direct through the local agent's bank account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to be paid through the bank guarantee that the agent must have open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to cover transit tolls and related transit costs. Therefore it may be difficult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for the local agent to avoid this charge being debited from their account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if applied.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We have found that since the start of this year the PCA have been applying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this new charge often. Vessels should be made aware of these potential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charges before arriving for Panama Canal transit.  </w:t>
      </w: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6B45DC">
        <w:rPr>
          <w:rFonts w:asciiTheme="minorBidi" w:eastAsia="Times New Roman" w:hAnsiTheme="minorBidi" w:cstheme="minorBidi"/>
          <w:color w:val="000000"/>
          <w:sz w:val="20"/>
          <w:szCs w:val="20"/>
        </w:rPr>
        <w:t>Best regards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</w:tblGrid>
      <w:tr w:rsidR="006B45DC" w:rsidRPr="006B45DC" w:rsidTr="006B45DC">
        <w:trPr>
          <w:tblCellSpacing w:w="0" w:type="dxa"/>
        </w:trPr>
        <w:tc>
          <w:tcPr>
            <w:tcW w:w="6300" w:type="dxa"/>
            <w:vAlign w:val="center"/>
            <w:hideMark/>
          </w:tcPr>
          <w:tbl>
            <w:tblPr>
              <w:tblW w:w="6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300"/>
            </w:tblGrid>
            <w:tr w:rsidR="006B45DC" w:rsidRPr="006B45DC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45DC" w:rsidRPr="006B45DC">
                    <w:trPr>
                      <w:trHeight w:val="90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35" w:type="dxa"/>
                          <w:left w:w="12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r w:rsidRPr="006B45DC">
                          <w:rPr>
                            <w:rFonts w:asciiTheme="minorBidi" w:hAnsiTheme="minorBidi" w:cstheme="minorBidi"/>
                            <w:noProof/>
                            <w:color w:val="0000FF"/>
                            <w:sz w:val="20"/>
                            <w:szCs w:val="20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952500" cy="571500"/>
                              <wp:effectExtent l="0" t="0" r="0" b="0"/>
                              <wp:docPr id="1" name="Picture 1" descr="Fernie Website">
                                <a:hlinkClick xmlns:a="http://schemas.openxmlformats.org/drawingml/2006/main" r:id="rId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ernie Webs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315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r w:rsidRPr="006B45DC">
                          <w:rPr>
                            <w:rFonts w:asciiTheme="minorBidi" w:hAnsiTheme="minorBidi" w:cstheme="minorBidi"/>
                            <w:b/>
                            <w:bCs/>
                            <w:color w:val="090828"/>
                            <w:sz w:val="20"/>
                            <w:szCs w:val="20"/>
                          </w:rPr>
                          <w:t>C. FERNIE &amp; CO S.A.</w:t>
                        </w:r>
                      </w:p>
                    </w:tc>
                  </w:tr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255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r w:rsidRPr="006B45DC"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  <w:t>As Agents Only</w:t>
                        </w:r>
                      </w:p>
                    </w:tc>
                  </w:tr>
                </w:tbl>
                <w:p w:rsidR="006B45DC" w:rsidRPr="006B45DC" w:rsidRDefault="006B45DC">
                  <w:pP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hideMark/>
                </w:tcPr>
                <w:tbl>
                  <w:tblPr>
                    <w:tblW w:w="3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450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r w:rsidRPr="006B45DC">
                          <w:rPr>
                            <w:rFonts w:asciiTheme="minorBidi" w:hAnsiTheme="minorBidi" w:cstheme="minorBidi"/>
                            <w:b/>
                            <w:bCs/>
                            <w:color w:val="009ADD"/>
                            <w:sz w:val="20"/>
                            <w:szCs w:val="20"/>
                          </w:rPr>
                          <w:t>Charles "Andre" Perret</w:t>
                        </w:r>
                      </w:p>
                    </w:tc>
                  </w:tr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360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r w:rsidRPr="006B45DC">
                          <w:rPr>
                            <w:rFonts w:asciiTheme="minorBidi" w:hAnsiTheme="minorBidi" w:cstheme="minorBidi"/>
                            <w:color w:val="35B557"/>
                            <w:sz w:val="20"/>
                            <w:szCs w:val="20"/>
                          </w:rPr>
                          <w:t>Manager P&amp;I Department</w:t>
                        </w:r>
                      </w:p>
                    </w:tc>
                  </w:tr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315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hyperlink r:id="rId8" w:tgtFrame="_blank" w:history="1">
                          <w:r w:rsidRPr="006B45DC">
                            <w:rPr>
                              <w:rStyle w:val="Hyperlink"/>
                              <w:rFonts w:asciiTheme="minorBidi" w:hAnsiTheme="minorBidi" w:cstheme="minorBidi"/>
                              <w:color w:val="090828"/>
                              <w:sz w:val="20"/>
                              <w:szCs w:val="20"/>
                            </w:rPr>
                            <w:t>+507 211 9488</w:t>
                          </w:r>
                        </w:hyperlink>
                        <w:r w:rsidRPr="006B45DC"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  <w:t>   [Office]</w:t>
                        </w:r>
                      </w:p>
                    </w:tc>
                  </w:tr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315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hyperlink r:id="rId9" w:tgtFrame="_blank" w:history="1">
                          <w:r w:rsidRPr="006B45DC">
                            <w:rPr>
                              <w:rStyle w:val="Hyperlink"/>
                              <w:rFonts w:asciiTheme="minorBidi" w:hAnsiTheme="minorBidi" w:cstheme="minorBidi"/>
                              <w:color w:val="090828"/>
                              <w:sz w:val="20"/>
                              <w:szCs w:val="20"/>
                            </w:rPr>
                            <w:t>+507 6617 3229</w:t>
                          </w:r>
                        </w:hyperlink>
                        <w:r w:rsidRPr="006B45DC"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  <w:t xml:space="preserve"> [Mobile]</w:t>
                        </w:r>
                      </w:p>
                    </w:tc>
                  </w:tr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315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hyperlink r:id="rId10" w:tgtFrame="_blank" w:history="1">
                          <w:r w:rsidRPr="006B45DC">
                            <w:rPr>
                              <w:rStyle w:val="Hyperlink"/>
                              <w:rFonts w:asciiTheme="minorBidi" w:hAnsiTheme="minorBidi" w:cstheme="minorBidi"/>
                              <w:color w:val="090828"/>
                              <w:sz w:val="20"/>
                              <w:szCs w:val="20"/>
                            </w:rPr>
                            <w:t>ferniepi@cfernie.com</w:t>
                          </w:r>
                        </w:hyperlink>
                      </w:p>
                    </w:tc>
                  </w:tr>
                  <w:tr w:rsidR="006B45DC" w:rsidRPr="006B45D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B45DC" w:rsidRPr="006B45DC" w:rsidRDefault="006B45DC">
                        <w:pPr>
                          <w:pStyle w:val="NormalWeb"/>
                          <w:spacing w:before="2" w:beforeAutospacing="0" w:after="2" w:afterAutospacing="0" w:line="315" w:lineRule="atLeast"/>
                          <w:ind w:left="2" w:right="2"/>
                          <w:rPr>
                            <w:rFonts w:asciiTheme="minorBidi" w:hAnsiTheme="minorBidi" w:cstheme="minorBidi"/>
                            <w:color w:val="090828"/>
                            <w:sz w:val="20"/>
                            <w:szCs w:val="20"/>
                          </w:rPr>
                        </w:pPr>
                        <w:hyperlink r:id="rId11" w:tgtFrame="_blank" w:history="1">
                          <w:r w:rsidRPr="006B45DC">
                            <w:rPr>
                              <w:rStyle w:val="Hyperlink"/>
                              <w:rFonts w:asciiTheme="minorBidi" w:hAnsiTheme="minorBidi" w:cstheme="minorBidi"/>
                              <w:color w:val="090828"/>
                              <w:sz w:val="20"/>
                              <w:szCs w:val="20"/>
                            </w:rPr>
                            <w:t>www.cfernie.com</w:t>
                          </w:r>
                        </w:hyperlink>
                      </w:p>
                    </w:tc>
                  </w:tr>
                </w:tbl>
                <w:p w:rsidR="006B45DC" w:rsidRPr="006B45DC" w:rsidRDefault="006B45DC">
                  <w:pP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</w:p>
              </w:tc>
            </w:tr>
          </w:tbl>
          <w:p w:rsidR="006B45DC" w:rsidRPr="006B45DC" w:rsidRDefault="006B45DC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</w:tbl>
    <w:p w:rsidR="006B45DC" w:rsidRPr="006B45DC" w:rsidRDefault="006B45DC" w:rsidP="006B45DC">
      <w:pPr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7E3DB1" w:rsidRPr="006B45DC" w:rsidRDefault="007E3DB1">
      <w:pPr>
        <w:rPr>
          <w:rFonts w:asciiTheme="minorBidi" w:hAnsiTheme="minorBidi" w:cstheme="minorBidi"/>
          <w:sz w:val="20"/>
          <w:szCs w:val="20"/>
        </w:rPr>
      </w:pPr>
    </w:p>
    <w:sectPr w:rsidR="007E3DB1" w:rsidRPr="006B4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DC" w:rsidRDefault="006B45DC" w:rsidP="00657EB5">
      <w:r>
        <w:separator/>
      </w:r>
    </w:p>
  </w:endnote>
  <w:endnote w:type="continuationSeparator" w:id="0">
    <w:p w:rsidR="006B45DC" w:rsidRDefault="006B45DC" w:rsidP="006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DC" w:rsidRDefault="006B45DC" w:rsidP="00657EB5">
      <w:r>
        <w:separator/>
      </w:r>
    </w:p>
  </w:footnote>
  <w:footnote w:type="continuationSeparator" w:id="0">
    <w:p w:rsidR="006B45DC" w:rsidRDefault="006B45DC" w:rsidP="0065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DC"/>
    <w:rsid w:val="00657EB5"/>
    <w:rsid w:val="006B45DC"/>
    <w:rsid w:val="007E3DB1"/>
    <w:rsid w:val="008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48F8A-C7F0-4A14-A558-8599948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EB5"/>
    <w:pPr>
      <w:tabs>
        <w:tab w:val="center" w:pos="4513"/>
        <w:tab w:val="right" w:pos="9026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7EB5"/>
  </w:style>
  <w:style w:type="paragraph" w:styleId="Footer">
    <w:name w:val="footer"/>
    <w:basedOn w:val="Normal"/>
    <w:link w:val="FooterChar"/>
    <w:uiPriority w:val="99"/>
    <w:unhideWhenUsed/>
    <w:rsid w:val="00657EB5"/>
    <w:pPr>
      <w:tabs>
        <w:tab w:val="center" w:pos="4513"/>
        <w:tab w:val="right" w:pos="9026"/>
      </w:tabs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7EB5"/>
  </w:style>
  <w:style w:type="character" w:styleId="Hyperlink">
    <w:name w:val="Hyperlink"/>
    <w:basedOn w:val="DefaultParagraphFont"/>
    <w:uiPriority w:val="99"/>
    <w:semiHidden/>
    <w:unhideWhenUsed/>
    <w:rsid w:val="006B45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507%20211%2094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fernie.com/" TargetMode="External"/><Relationship Id="rId11" Type="http://schemas.openxmlformats.org/officeDocument/2006/relationships/hyperlink" Target="https://www.cfernie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erniepi@cferni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507%206617%203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Miller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Tan</dc:creator>
  <cp:keywords/>
  <dc:description/>
  <cp:lastModifiedBy>Jacqueline Tan</cp:lastModifiedBy>
  <cp:revision>1</cp:revision>
  <dcterms:created xsi:type="dcterms:W3CDTF">2023-02-15T15:40:00Z</dcterms:created>
  <dcterms:modified xsi:type="dcterms:W3CDTF">2023-02-15T15:41:00Z</dcterms:modified>
</cp:coreProperties>
</file>